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78" w:rsidRPr="00256F78" w:rsidRDefault="00256F78" w:rsidP="00DC5A99">
      <w:pPr>
        <w:widowControl/>
        <w:shd w:val="clear" w:color="auto" w:fill="FFFFFF"/>
        <w:spacing w:before="150" w:after="150" w:line="480" w:lineRule="exact"/>
        <w:ind w:left="150" w:right="150"/>
        <w:jc w:val="right"/>
        <w:rPr>
          <w:rFonts w:ascii="Times New Roman" w:eastAsia="宋体" w:hAnsi="Times New Roman" w:cs="Times New Roman"/>
          <w:color w:val="333333"/>
          <w:kern w:val="0"/>
          <w:szCs w:val="21"/>
        </w:rPr>
      </w:pPr>
      <w:proofErr w:type="gramStart"/>
      <w:r w:rsidRPr="00256F78">
        <w:rPr>
          <w:rFonts w:ascii="微软雅黑" w:eastAsia="微软雅黑" w:hAnsi="微软雅黑" w:cs="Times New Roman" w:hint="eastAsia"/>
          <w:color w:val="000000"/>
          <w:kern w:val="0"/>
          <w:sz w:val="24"/>
          <w:szCs w:val="24"/>
        </w:rPr>
        <w:t>川教函</w:t>
      </w:r>
      <w:proofErr w:type="gramEnd"/>
      <w:r w:rsidRPr="00256F78">
        <w:rPr>
          <w:rFonts w:ascii="微软雅黑" w:eastAsia="微软雅黑" w:hAnsi="微软雅黑" w:cs="Times New Roman" w:hint="eastAsia"/>
          <w:color w:val="000000"/>
          <w:kern w:val="0"/>
          <w:sz w:val="24"/>
          <w:szCs w:val="24"/>
        </w:rPr>
        <w:t>〔2016〕151号</w:t>
      </w:r>
    </w:p>
    <w:p w:rsidR="00256F78" w:rsidRPr="00256F78" w:rsidRDefault="00256F78" w:rsidP="00DC5A99">
      <w:pPr>
        <w:widowControl/>
        <w:shd w:val="clear" w:color="auto" w:fill="FFFFFF"/>
        <w:spacing w:before="150" w:after="150" w:line="480" w:lineRule="exact"/>
        <w:ind w:left="150" w:right="150"/>
        <w:jc w:val="center"/>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333333"/>
          <w:kern w:val="0"/>
          <w:sz w:val="24"/>
          <w:szCs w:val="24"/>
        </w:rPr>
        <w:t>四川省教育厅关于2016年普通高等学校选拔优秀专科毕业生进入本科阶段学习的通知</w:t>
      </w:r>
      <w:bookmarkStart w:id="0" w:name="_GoBack"/>
      <w:bookmarkEnd w:id="0"/>
    </w:p>
    <w:p w:rsidR="00256F78" w:rsidRPr="00256F78" w:rsidRDefault="00256F78" w:rsidP="00DC5A99">
      <w:pPr>
        <w:widowControl/>
        <w:shd w:val="clear" w:color="auto" w:fill="FFFFFF"/>
        <w:spacing w:before="150" w:after="150" w:line="480" w:lineRule="exact"/>
        <w:ind w:left="150" w:right="15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 各有关高等院校：</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为加快推进现代职业教育体系建设，进一步探索我省专科与本科学分转换制度，完善专科毕业生升入本科阶段学习的通道，确保我省2016年度选拔优秀全日制普通专科毕业生进入本科阶段学习的工作（以下简称“专升本”）平稳有序高效开展，根据教育部有关规定，现将有关工作通知如下：</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一、选送对象</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全省全日制普通专科应届毕业生（以获得教育部电子注册的专科毕业证为准）。</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二、选送条件</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1.思想政治素质优良；</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2.学习成绩优秀；</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3.身心健康。</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三、对口学校</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本年度对口升本学校原则上按往年所签协议执行。如有变更，有关院校应于4月15日前签订协议，并及时公示告知学生，同时将协议报教育厅高教处。同一专科学校的同一专业学生只能选送一所对口本科学校（不得以转专业等任何</w:t>
      </w:r>
      <w:proofErr w:type="gramStart"/>
      <w:r w:rsidRPr="00256F78">
        <w:rPr>
          <w:rFonts w:ascii="微软雅黑" w:eastAsia="微软雅黑" w:hAnsi="微软雅黑" w:cs="Times New Roman" w:hint="eastAsia"/>
          <w:color w:val="000000"/>
          <w:kern w:val="0"/>
          <w:sz w:val="24"/>
          <w:szCs w:val="24"/>
        </w:rPr>
        <w:t>方式多校选送</w:t>
      </w:r>
      <w:proofErr w:type="gramEnd"/>
      <w:r w:rsidRPr="00256F78">
        <w:rPr>
          <w:rFonts w:ascii="微软雅黑" w:eastAsia="微软雅黑" w:hAnsi="微软雅黑" w:cs="Times New Roman" w:hint="eastAsia"/>
          <w:color w:val="000000"/>
          <w:kern w:val="0"/>
          <w:sz w:val="24"/>
          <w:szCs w:val="24"/>
        </w:rPr>
        <w:t>）。</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“985工程”和“211工程”重点建设高校不举办普通“专升本”教育，民办本科院校可继续试行举办普通“专升本”教育。</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四、选送计划</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lastRenderedPageBreak/>
        <w:t>“专升本”计划，原则上按照本年度应届专科毕业生总数5%执行。各举办普通“专升本”教育的本科院校，以对口本校“专升本”的应届专科毕业生总人数的5%为基础，考虑</w:t>
      </w:r>
      <w:proofErr w:type="gramStart"/>
      <w:r w:rsidRPr="00256F78">
        <w:rPr>
          <w:rFonts w:ascii="微软雅黑" w:eastAsia="微软雅黑" w:hAnsi="微软雅黑" w:cs="Times New Roman" w:hint="eastAsia"/>
          <w:color w:val="000000"/>
          <w:kern w:val="0"/>
          <w:sz w:val="24"/>
          <w:szCs w:val="24"/>
        </w:rPr>
        <w:t>往年已</w:t>
      </w:r>
      <w:proofErr w:type="gramEnd"/>
      <w:r w:rsidRPr="00256F78">
        <w:rPr>
          <w:rFonts w:ascii="微软雅黑" w:eastAsia="微软雅黑" w:hAnsi="微软雅黑" w:cs="Times New Roman" w:hint="eastAsia"/>
          <w:color w:val="000000"/>
          <w:kern w:val="0"/>
          <w:sz w:val="24"/>
          <w:szCs w:val="24"/>
        </w:rPr>
        <w:t>录取学生放弃报到的情况，通过“四川普通高校专升本信息平台”（以下简称“信息平台”）报送录取计划，教育厅综合考虑全省情况进行核准。各举办普通“专升本”教育的本科院校在核准的录取计划内，编制本校“专升本”录取计划（含考试选拔录取和免试推荐录取），并做好统筹协调。</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4月30日前，举办普通“专升本”教育的本科院校，通过“信息平台”报送本年度“专升本”计划。逾期未报者，视为自动放弃本年度“专升本”计划，不得开展相应工作。</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五、考试工作</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专升本”选拔考试由各有关本科院校自行组织，考试科目不得少于3门。具体考试科目、推荐参加考试的学生基本条件和人数比例，由各有关本科院校与对口专科院校协商后自行确定。各举办普通“专升本”教育的本科院校按照本通知精神制定相应实施细则并公示。</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各有关院校要通过签订保密协议、监考人员培训、考试巡查等方式，进一步强化考试命题和组织工作，确保考试工作顺利进行。考试时间统一安排在5月21日至22日，不得无故变更。考试成绩应书面通知各有关对口学校和学生本人。</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六、录取工作</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本年度“专升本”实行“一次录取”。各举办普通“专升本”教育的本科院校，根据本通知要求，结合本校及对口专科学校实际，与对口专科院校共同研究制定具体“录取办法”。</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专升本”录取方式主要是考试选拔录取。对口院校可在学生“专升本”考试成绩基础上，根据学校实际，按照学校有关规定，结合学生专科阶段在读期间学业综合确定录取分数。各有关本科院校按照“信息平台”核准的“专</w:t>
      </w:r>
      <w:r w:rsidRPr="00256F78">
        <w:rPr>
          <w:rFonts w:ascii="微软雅黑" w:eastAsia="微软雅黑" w:hAnsi="微软雅黑" w:cs="Times New Roman" w:hint="eastAsia"/>
          <w:color w:val="000000"/>
          <w:kern w:val="0"/>
          <w:sz w:val="24"/>
          <w:szCs w:val="24"/>
        </w:rPr>
        <w:lastRenderedPageBreak/>
        <w:t>升本”计划，根据学校制定的“录取办法”，按照择优的原则确定拟录取名单。拟录取名单应公示，公示时间不少于5个工作日。</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对于专科在读期间获得市、州及以上人民政府奖励，以及毕业时获得“四川省普通高等学校优秀大学毕业生” 荣誉等特别优秀的应届专科毕业生，相关院校可根据学校实际情况，试行免试推荐录取。本科院校与选送院校共同研究制定具体免试推荐办法（应公示），确定合理的录取比例。拟录取名单应公示，公示时间不少于5个工作日。</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按照《四川省教育厅关于进一步做好在川普通高校大学生参军入伍工作的通知》（</w:t>
      </w:r>
      <w:proofErr w:type="gramStart"/>
      <w:r w:rsidRPr="00256F78">
        <w:rPr>
          <w:rFonts w:ascii="微软雅黑" w:eastAsia="微软雅黑" w:hAnsi="微软雅黑" w:cs="Times New Roman" w:hint="eastAsia"/>
          <w:color w:val="000000"/>
          <w:kern w:val="0"/>
          <w:sz w:val="24"/>
          <w:szCs w:val="24"/>
        </w:rPr>
        <w:t>川教函</w:t>
      </w:r>
      <w:proofErr w:type="gramEnd"/>
      <w:r w:rsidRPr="00256F78">
        <w:rPr>
          <w:rFonts w:ascii="微软雅黑" w:eastAsia="微软雅黑" w:hAnsi="微软雅黑" w:cs="Times New Roman" w:hint="eastAsia"/>
          <w:color w:val="000000"/>
          <w:kern w:val="0"/>
          <w:sz w:val="24"/>
          <w:szCs w:val="24"/>
        </w:rPr>
        <w:t>〔2015〕431号）要求，高职（专科）学生应征入伍</w:t>
      </w:r>
      <w:proofErr w:type="gramStart"/>
      <w:r w:rsidRPr="00256F78">
        <w:rPr>
          <w:rFonts w:ascii="微软雅黑" w:eastAsia="微软雅黑" w:hAnsi="微软雅黑" w:cs="Times New Roman" w:hint="eastAsia"/>
          <w:color w:val="000000"/>
          <w:kern w:val="0"/>
          <w:sz w:val="24"/>
          <w:szCs w:val="24"/>
        </w:rPr>
        <w:t>服义务</w:t>
      </w:r>
      <w:proofErr w:type="gramEnd"/>
      <w:r w:rsidRPr="00256F78">
        <w:rPr>
          <w:rFonts w:ascii="微软雅黑" w:eastAsia="微软雅黑" w:hAnsi="微软雅黑" w:cs="Times New Roman" w:hint="eastAsia"/>
          <w:color w:val="000000"/>
          <w:kern w:val="0"/>
          <w:sz w:val="24"/>
          <w:szCs w:val="24"/>
        </w:rPr>
        <w:t>兵役退役，在完成高职（专科）学业后参加普通“专升本”考试，实行计划单列，录取比例50%。服兵役期间荣立三等功及以上奖励的高职（专科）在校生（含高校新生），在完成高职（专科）学业后，免试入读普通本科。拟录取名单应公示，公示时间不少于5个工作日。</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拟录取学生名单经公示无异议后，各有关本科院校于6月22日前通过“信息平台”报送相关电子录取信息。信息数据填报成功，待教育厅审核后，各高校应以公函形式将录取名册纸质文档（一式三份）报教育厅备案，备案后由录取学校按有关规定办理学生的录取手续。</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七、关于收费</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“专升本”学生的考试费、学费按照国家有关规定严格执行，不得借“专升本”名义乱收费。</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八、教学管理</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专升本”学生入学后编入本科相应专业的三年级，其在专科阶段所修课程的成绩应由录取院校给予认定后记为本科成绩。已实行学分制的本科院校或专业，对“专升本”新生的学分认定，原则上不得低于该专业学生毕业时应修总学分的40%。不同学校、不同专业“专升本”学生的学分认定由选送学校与录取学校共同商定。未实行学分制的学校或专业参照上述规定执行。</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lastRenderedPageBreak/>
        <w:t>“专升本”学生录取后，由原所在学校颁发专科毕业证书并进行电子注册，不再向其发放毕业学生报到证。“专升本”学生在录取学校新学期入学报到时，须提供教育部电子注册的专科毕业证书，否则将取消“专升本”入学资格，录取高校应予以核对确认。其它相关的学籍管理、电子注册及毕业证书的发放按照教育部的有关规定执行。</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b/>
          <w:bCs/>
          <w:color w:val="000000"/>
          <w:kern w:val="0"/>
          <w:sz w:val="24"/>
          <w:szCs w:val="24"/>
        </w:rPr>
        <w:t>九、组织领导与监督管理</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坚持公开、公平、公正、择优、集体决策的原则开展“专升本”工作。相关院校应成立主要领导负责的“专升本”工作领导小组，“专升本”工作在学校集体领导下进行，纪检、监察部门全程监督。相关院校要严格按照规定的条件和程序做好选拔工作，严明工作纪律，接受群众监督，保证选拔质量。学生报到后，接收学校要认真做好复查工作。一旦发现在“专升本”工作过程中存在徇私舞弊、弄虚作假情况，无论何时查实，都要给予严肃处理并追究责任。</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各相关院校接通知后，要及时将有关规定向全体学生公布，做好宣传工作，确保将真正优秀的学生选送到本科阶段学习。各对口学校要密切配合，认真做好衔接和管理工作，确保“专升本”工作平稳有序顺利进行。</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联 系 人：蒲子晗、宋亚兰；</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联系电话：028-86110894（传真）、86142205；</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联系邮箱：scjytgjc@163.com</w:t>
      </w:r>
    </w:p>
    <w:p w:rsidR="00256F78" w:rsidRPr="00256F78" w:rsidRDefault="00256F78" w:rsidP="00DC5A99">
      <w:pPr>
        <w:widowControl/>
        <w:shd w:val="clear" w:color="auto" w:fill="FFFFFF"/>
        <w:spacing w:before="150" w:after="150" w:line="480" w:lineRule="exact"/>
        <w:ind w:left="150" w:right="150" w:firstLine="480"/>
        <w:jc w:val="left"/>
        <w:rPr>
          <w:rFonts w:ascii="Times New Roman" w:eastAsia="宋体" w:hAnsi="Times New Roman" w:cs="Times New Roman"/>
          <w:color w:val="333333"/>
          <w:kern w:val="0"/>
          <w:szCs w:val="21"/>
        </w:rPr>
      </w:pPr>
      <w:r w:rsidRPr="00256F78">
        <w:rPr>
          <w:rFonts w:ascii="微软雅黑" w:eastAsia="微软雅黑" w:hAnsi="微软雅黑" w:cs="Times New Roman" w:hint="eastAsia"/>
          <w:color w:val="000000"/>
          <w:kern w:val="0"/>
          <w:sz w:val="24"/>
          <w:szCs w:val="24"/>
        </w:rPr>
        <w:t>联系地址：四川省成都市陕西街26号高教处（610041）</w:t>
      </w:r>
    </w:p>
    <w:p w:rsidR="00E97660" w:rsidRPr="00256F78" w:rsidRDefault="00A303F1" w:rsidP="00DC5A99">
      <w:pPr>
        <w:spacing w:line="480" w:lineRule="exact"/>
      </w:pPr>
    </w:p>
    <w:sectPr w:rsidR="00E97660" w:rsidRPr="00256F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F1" w:rsidRDefault="00A303F1" w:rsidP="00256F78">
      <w:r>
        <w:separator/>
      </w:r>
    </w:p>
  </w:endnote>
  <w:endnote w:type="continuationSeparator" w:id="0">
    <w:p w:rsidR="00A303F1" w:rsidRDefault="00A303F1" w:rsidP="0025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F1" w:rsidRDefault="00A303F1" w:rsidP="00256F78">
      <w:r>
        <w:separator/>
      </w:r>
    </w:p>
  </w:footnote>
  <w:footnote w:type="continuationSeparator" w:id="0">
    <w:p w:rsidR="00A303F1" w:rsidRDefault="00A303F1" w:rsidP="00256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A4552"/>
    <w:multiLevelType w:val="multilevel"/>
    <w:tmpl w:val="0409001D"/>
    <w:styleLink w:val="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77"/>
    <w:rsid w:val="001438A0"/>
    <w:rsid w:val="00256F78"/>
    <w:rsid w:val="005C4477"/>
    <w:rsid w:val="006A6FA1"/>
    <w:rsid w:val="0073008B"/>
    <w:rsid w:val="00913FE9"/>
    <w:rsid w:val="00A303F1"/>
    <w:rsid w:val="00D5755D"/>
    <w:rsid w:val="00DC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样式10"/>
    <w:uiPriority w:val="99"/>
    <w:rsid w:val="001438A0"/>
    <w:pPr>
      <w:numPr>
        <w:numId w:val="1"/>
      </w:numPr>
    </w:pPr>
  </w:style>
  <w:style w:type="paragraph" w:styleId="a3">
    <w:name w:val="header"/>
    <w:basedOn w:val="a"/>
    <w:link w:val="Char"/>
    <w:uiPriority w:val="99"/>
    <w:unhideWhenUsed/>
    <w:rsid w:val="00256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F78"/>
    <w:rPr>
      <w:sz w:val="18"/>
      <w:szCs w:val="18"/>
    </w:rPr>
  </w:style>
  <w:style w:type="paragraph" w:styleId="a4">
    <w:name w:val="footer"/>
    <w:basedOn w:val="a"/>
    <w:link w:val="Char0"/>
    <w:uiPriority w:val="99"/>
    <w:unhideWhenUsed/>
    <w:rsid w:val="00256F78"/>
    <w:pPr>
      <w:tabs>
        <w:tab w:val="center" w:pos="4153"/>
        <w:tab w:val="right" w:pos="8306"/>
      </w:tabs>
      <w:snapToGrid w:val="0"/>
      <w:jc w:val="left"/>
    </w:pPr>
    <w:rPr>
      <w:sz w:val="18"/>
      <w:szCs w:val="18"/>
    </w:rPr>
  </w:style>
  <w:style w:type="character" w:customStyle="1" w:styleId="Char0">
    <w:name w:val="页脚 Char"/>
    <w:basedOn w:val="a0"/>
    <w:link w:val="a4"/>
    <w:uiPriority w:val="99"/>
    <w:rsid w:val="00256F78"/>
    <w:rPr>
      <w:sz w:val="18"/>
      <w:szCs w:val="18"/>
    </w:rPr>
  </w:style>
  <w:style w:type="character" w:styleId="a5">
    <w:name w:val="Hyperlink"/>
    <w:basedOn w:val="a0"/>
    <w:uiPriority w:val="99"/>
    <w:semiHidden/>
    <w:unhideWhenUsed/>
    <w:rsid w:val="00256F78"/>
    <w:rPr>
      <w:b w:val="0"/>
      <w:bCs w:val="0"/>
      <w:strike w:val="0"/>
      <w:dstrike w:val="0"/>
      <w:color w:val="0000FF"/>
      <w:sz w:val="20"/>
      <w:szCs w:val="20"/>
      <w:u w:val="none"/>
      <w:effect w:val="none"/>
      <w:shd w:val="clear" w:color="auto" w:fill="auto"/>
    </w:rPr>
  </w:style>
  <w:style w:type="character" w:styleId="a6">
    <w:name w:val="Strong"/>
    <w:basedOn w:val="a0"/>
    <w:uiPriority w:val="22"/>
    <w:qFormat/>
    <w:rsid w:val="00256F78"/>
    <w:rPr>
      <w:b/>
      <w:bCs/>
    </w:rPr>
  </w:style>
  <w:style w:type="paragraph" w:styleId="a7">
    <w:name w:val="Normal (Web)"/>
    <w:basedOn w:val="a"/>
    <w:uiPriority w:val="99"/>
    <w:semiHidden/>
    <w:unhideWhenUsed/>
    <w:rsid w:val="00256F78"/>
    <w:pPr>
      <w:widowControl/>
      <w:spacing w:before="150" w:after="150"/>
      <w:ind w:left="150" w:right="150"/>
      <w:jc w:val="left"/>
    </w:pPr>
    <w:rPr>
      <w:rFonts w:ascii="Times New Roman" w:eastAsia="宋体" w:hAnsi="Times New Roman" w:cs="Times New Roman"/>
      <w:color w:val="333333"/>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样式10"/>
    <w:uiPriority w:val="99"/>
    <w:rsid w:val="001438A0"/>
    <w:pPr>
      <w:numPr>
        <w:numId w:val="1"/>
      </w:numPr>
    </w:pPr>
  </w:style>
  <w:style w:type="paragraph" w:styleId="a3">
    <w:name w:val="header"/>
    <w:basedOn w:val="a"/>
    <w:link w:val="Char"/>
    <w:uiPriority w:val="99"/>
    <w:unhideWhenUsed/>
    <w:rsid w:val="00256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F78"/>
    <w:rPr>
      <w:sz w:val="18"/>
      <w:szCs w:val="18"/>
    </w:rPr>
  </w:style>
  <w:style w:type="paragraph" w:styleId="a4">
    <w:name w:val="footer"/>
    <w:basedOn w:val="a"/>
    <w:link w:val="Char0"/>
    <w:uiPriority w:val="99"/>
    <w:unhideWhenUsed/>
    <w:rsid w:val="00256F78"/>
    <w:pPr>
      <w:tabs>
        <w:tab w:val="center" w:pos="4153"/>
        <w:tab w:val="right" w:pos="8306"/>
      </w:tabs>
      <w:snapToGrid w:val="0"/>
      <w:jc w:val="left"/>
    </w:pPr>
    <w:rPr>
      <w:sz w:val="18"/>
      <w:szCs w:val="18"/>
    </w:rPr>
  </w:style>
  <w:style w:type="character" w:customStyle="1" w:styleId="Char0">
    <w:name w:val="页脚 Char"/>
    <w:basedOn w:val="a0"/>
    <w:link w:val="a4"/>
    <w:uiPriority w:val="99"/>
    <w:rsid w:val="00256F78"/>
    <w:rPr>
      <w:sz w:val="18"/>
      <w:szCs w:val="18"/>
    </w:rPr>
  </w:style>
  <w:style w:type="character" w:styleId="a5">
    <w:name w:val="Hyperlink"/>
    <w:basedOn w:val="a0"/>
    <w:uiPriority w:val="99"/>
    <w:semiHidden/>
    <w:unhideWhenUsed/>
    <w:rsid w:val="00256F78"/>
    <w:rPr>
      <w:b w:val="0"/>
      <w:bCs w:val="0"/>
      <w:strike w:val="0"/>
      <w:dstrike w:val="0"/>
      <w:color w:val="0000FF"/>
      <w:sz w:val="20"/>
      <w:szCs w:val="20"/>
      <w:u w:val="none"/>
      <w:effect w:val="none"/>
      <w:shd w:val="clear" w:color="auto" w:fill="auto"/>
    </w:rPr>
  </w:style>
  <w:style w:type="character" w:styleId="a6">
    <w:name w:val="Strong"/>
    <w:basedOn w:val="a0"/>
    <w:uiPriority w:val="22"/>
    <w:qFormat/>
    <w:rsid w:val="00256F78"/>
    <w:rPr>
      <w:b/>
      <w:bCs/>
    </w:rPr>
  </w:style>
  <w:style w:type="paragraph" w:styleId="a7">
    <w:name w:val="Normal (Web)"/>
    <w:basedOn w:val="a"/>
    <w:uiPriority w:val="99"/>
    <w:semiHidden/>
    <w:unhideWhenUsed/>
    <w:rsid w:val="00256F78"/>
    <w:pPr>
      <w:widowControl/>
      <w:spacing w:before="150" w:after="150"/>
      <w:ind w:left="150" w:right="150"/>
      <w:jc w:val="left"/>
    </w:pPr>
    <w:rPr>
      <w:rFonts w:ascii="Times New Roman" w:eastAsia="宋体" w:hAnsi="Times New Roman" w:cs="Times New Roman"/>
      <w:color w:val="33333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75518">
      <w:bodyDiv w:val="1"/>
      <w:marLeft w:val="0"/>
      <w:marRight w:val="0"/>
      <w:marTop w:val="0"/>
      <w:marBottom w:val="0"/>
      <w:divBdr>
        <w:top w:val="none" w:sz="0" w:space="0" w:color="auto"/>
        <w:left w:val="none" w:sz="0" w:space="0" w:color="auto"/>
        <w:bottom w:val="none" w:sz="0" w:space="0" w:color="auto"/>
        <w:right w:val="none" w:sz="0" w:space="0" w:color="auto"/>
      </w:divBdr>
      <w:divsChild>
        <w:div w:id="1175729036">
          <w:marLeft w:val="0"/>
          <w:marRight w:val="0"/>
          <w:marTop w:val="0"/>
          <w:marBottom w:val="0"/>
          <w:divBdr>
            <w:top w:val="none" w:sz="0" w:space="0" w:color="auto"/>
            <w:left w:val="none" w:sz="0" w:space="0" w:color="auto"/>
            <w:bottom w:val="none" w:sz="0" w:space="0" w:color="auto"/>
            <w:right w:val="none" w:sz="0" w:space="0" w:color="auto"/>
          </w:divBdr>
          <w:divsChild>
            <w:div w:id="1805387668">
              <w:marLeft w:val="0"/>
              <w:marRight w:val="0"/>
              <w:marTop w:val="0"/>
              <w:marBottom w:val="0"/>
              <w:divBdr>
                <w:top w:val="none" w:sz="0" w:space="0" w:color="auto"/>
                <w:left w:val="none" w:sz="0" w:space="0" w:color="auto"/>
                <w:bottom w:val="none" w:sz="0" w:space="0" w:color="auto"/>
                <w:right w:val="none" w:sz="0" w:space="0" w:color="auto"/>
              </w:divBdr>
              <w:divsChild>
                <w:div w:id="983705916">
                  <w:marLeft w:val="0"/>
                  <w:marRight w:val="0"/>
                  <w:marTop w:val="0"/>
                  <w:marBottom w:val="0"/>
                  <w:divBdr>
                    <w:top w:val="none" w:sz="0" w:space="0" w:color="auto"/>
                    <w:left w:val="none" w:sz="0" w:space="0" w:color="auto"/>
                    <w:bottom w:val="none" w:sz="0" w:space="0" w:color="auto"/>
                    <w:right w:val="none" w:sz="0" w:space="0" w:color="auto"/>
                  </w:divBdr>
                  <w:divsChild>
                    <w:div w:id="1095399374">
                      <w:marLeft w:val="0"/>
                      <w:marRight w:val="0"/>
                      <w:marTop w:val="0"/>
                      <w:marBottom w:val="0"/>
                      <w:divBdr>
                        <w:top w:val="none" w:sz="0" w:space="0" w:color="auto"/>
                        <w:left w:val="none" w:sz="0" w:space="0" w:color="auto"/>
                        <w:bottom w:val="none" w:sz="0" w:space="0" w:color="auto"/>
                        <w:right w:val="none" w:sz="0" w:space="0" w:color="auto"/>
                      </w:divBdr>
                      <w:divsChild>
                        <w:div w:id="1101947526">
                          <w:marLeft w:val="0"/>
                          <w:marRight w:val="0"/>
                          <w:marTop w:val="0"/>
                          <w:marBottom w:val="0"/>
                          <w:divBdr>
                            <w:top w:val="none" w:sz="0" w:space="0" w:color="auto"/>
                            <w:left w:val="none" w:sz="0" w:space="0" w:color="auto"/>
                            <w:bottom w:val="none" w:sz="0" w:space="0" w:color="auto"/>
                            <w:right w:val="none" w:sz="0" w:space="0" w:color="auto"/>
                          </w:divBdr>
                          <w:divsChild>
                            <w:div w:id="137840079">
                              <w:marLeft w:val="0"/>
                              <w:marRight w:val="0"/>
                              <w:marTop w:val="0"/>
                              <w:marBottom w:val="0"/>
                              <w:divBdr>
                                <w:top w:val="none" w:sz="0" w:space="0" w:color="auto"/>
                                <w:left w:val="none" w:sz="0" w:space="0" w:color="auto"/>
                                <w:bottom w:val="none" w:sz="0" w:space="0" w:color="auto"/>
                                <w:right w:val="none" w:sz="0" w:space="0" w:color="auto"/>
                              </w:divBdr>
                              <w:divsChild>
                                <w:div w:id="1206213959">
                                  <w:marLeft w:val="0"/>
                                  <w:marRight w:val="0"/>
                                  <w:marTop w:val="0"/>
                                  <w:marBottom w:val="0"/>
                                  <w:divBdr>
                                    <w:top w:val="none" w:sz="0" w:space="0" w:color="auto"/>
                                    <w:left w:val="none" w:sz="0" w:space="0" w:color="auto"/>
                                    <w:bottom w:val="none" w:sz="0" w:space="0" w:color="auto"/>
                                    <w:right w:val="none" w:sz="0" w:space="0" w:color="auto"/>
                                  </w:divBdr>
                                  <w:divsChild>
                                    <w:div w:id="1396244859">
                                      <w:marLeft w:val="0"/>
                                      <w:marRight w:val="0"/>
                                      <w:marTop w:val="0"/>
                                      <w:marBottom w:val="0"/>
                                      <w:divBdr>
                                        <w:top w:val="none" w:sz="0" w:space="0" w:color="auto"/>
                                        <w:left w:val="none" w:sz="0" w:space="0" w:color="auto"/>
                                        <w:bottom w:val="none" w:sz="0" w:space="0" w:color="auto"/>
                                        <w:right w:val="none" w:sz="0" w:space="0" w:color="auto"/>
                                      </w:divBdr>
                                      <w:divsChild>
                                        <w:div w:id="1426460038">
                                          <w:marLeft w:val="0"/>
                                          <w:marRight w:val="0"/>
                                          <w:marTop w:val="0"/>
                                          <w:marBottom w:val="0"/>
                                          <w:divBdr>
                                            <w:top w:val="none" w:sz="0" w:space="0" w:color="auto"/>
                                            <w:left w:val="none" w:sz="0" w:space="0" w:color="auto"/>
                                            <w:bottom w:val="none" w:sz="0" w:space="0" w:color="auto"/>
                                            <w:right w:val="none" w:sz="0" w:space="0" w:color="auto"/>
                                          </w:divBdr>
                                          <w:divsChild>
                                            <w:div w:id="1499534366">
                                              <w:marLeft w:val="0"/>
                                              <w:marRight w:val="0"/>
                                              <w:marTop w:val="0"/>
                                              <w:marBottom w:val="0"/>
                                              <w:divBdr>
                                                <w:top w:val="none" w:sz="0" w:space="0" w:color="auto"/>
                                                <w:left w:val="none" w:sz="0" w:space="0" w:color="auto"/>
                                                <w:bottom w:val="none" w:sz="0" w:space="0" w:color="auto"/>
                                                <w:right w:val="none" w:sz="0" w:space="0" w:color="auto"/>
                                              </w:divBdr>
                                              <w:divsChild>
                                                <w:div w:id="1036735306">
                                                  <w:marLeft w:val="0"/>
                                                  <w:marRight w:val="0"/>
                                                  <w:marTop w:val="0"/>
                                                  <w:marBottom w:val="0"/>
                                                  <w:divBdr>
                                                    <w:top w:val="none" w:sz="0" w:space="0" w:color="auto"/>
                                                    <w:left w:val="none" w:sz="0" w:space="0" w:color="auto"/>
                                                    <w:bottom w:val="none" w:sz="0" w:space="0" w:color="auto"/>
                                                    <w:right w:val="none" w:sz="0" w:space="0" w:color="auto"/>
                                                  </w:divBdr>
                                                  <w:divsChild>
                                                    <w:div w:id="1820687604">
                                                      <w:marLeft w:val="0"/>
                                                      <w:marRight w:val="0"/>
                                                      <w:marTop w:val="0"/>
                                                      <w:marBottom w:val="0"/>
                                                      <w:divBdr>
                                                        <w:top w:val="none" w:sz="0" w:space="0" w:color="auto"/>
                                                        <w:left w:val="none" w:sz="0" w:space="0" w:color="auto"/>
                                                        <w:bottom w:val="none" w:sz="0" w:space="0" w:color="auto"/>
                                                        <w:right w:val="none" w:sz="0" w:space="0" w:color="auto"/>
                                                      </w:divBdr>
                                                      <w:divsChild>
                                                        <w:div w:id="1959489083">
                                                          <w:marLeft w:val="0"/>
                                                          <w:marRight w:val="0"/>
                                                          <w:marTop w:val="0"/>
                                                          <w:marBottom w:val="0"/>
                                                          <w:divBdr>
                                                            <w:top w:val="none" w:sz="0" w:space="0" w:color="auto"/>
                                                            <w:left w:val="none" w:sz="0" w:space="0" w:color="auto"/>
                                                            <w:bottom w:val="none" w:sz="0" w:space="0" w:color="auto"/>
                                                            <w:right w:val="none" w:sz="0" w:space="0" w:color="auto"/>
                                                          </w:divBdr>
                                                          <w:divsChild>
                                                            <w:div w:id="782769824">
                                                              <w:marLeft w:val="0"/>
                                                              <w:marRight w:val="0"/>
                                                              <w:marTop w:val="0"/>
                                                              <w:marBottom w:val="0"/>
                                                              <w:divBdr>
                                                                <w:top w:val="none" w:sz="0" w:space="0" w:color="auto"/>
                                                                <w:left w:val="none" w:sz="0" w:space="0" w:color="auto"/>
                                                                <w:bottom w:val="none" w:sz="0" w:space="0" w:color="auto"/>
                                                                <w:right w:val="none" w:sz="0" w:space="0" w:color="auto"/>
                                                              </w:divBdr>
                                                              <w:divsChild>
                                                                <w:div w:id="1776897214">
                                                                  <w:marLeft w:val="0"/>
                                                                  <w:marRight w:val="0"/>
                                                                  <w:marTop w:val="0"/>
                                                                  <w:marBottom w:val="0"/>
                                                                  <w:divBdr>
                                                                    <w:top w:val="none" w:sz="0" w:space="0" w:color="auto"/>
                                                                    <w:left w:val="none" w:sz="0" w:space="0" w:color="auto"/>
                                                                    <w:bottom w:val="none" w:sz="0" w:space="0" w:color="auto"/>
                                                                    <w:right w:val="none" w:sz="0" w:space="0" w:color="auto"/>
                                                                  </w:divBdr>
                                                                  <w:divsChild>
                                                                    <w:div w:id="472913531">
                                                                      <w:marLeft w:val="0"/>
                                                                      <w:marRight w:val="0"/>
                                                                      <w:marTop w:val="0"/>
                                                                      <w:marBottom w:val="0"/>
                                                                      <w:divBdr>
                                                                        <w:top w:val="none" w:sz="0" w:space="0" w:color="auto"/>
                                                                        <w:left w:val="none" w:sz="0" w:space="0" w:color="auto"/>
                                                                        <w:bottom w:val="none" w:sz="0" w:space="0" w:color="auto"/>
                                                                        <w:right w:val="none" w:sz="0" w:space="0" w:color="auto"/>
                                                                      </w:divBdr>
                                                                      <w:divsChild>
                                                                        <w:div w:id="1322462819">
                                                                          <w:marLeft w:val="0"/>
                                                                          <w:marRight w:val="0"/>
                                                                          <w:marTop w:val="0"/>
                                                                          <w:marBottom w:val="0"/>
                                                                          <w:divBdr>
                                                                            <w:top w:val="none" w:sz="0" w:space="0" w:color="auto"/>
                                                                            <w:left w:val="none" w:sz="0" w:space="0" w:color="auto"/>
                                                                            <w:bottom w:val="none" w:sz="0" w:space="0" w:color="auto"/>
                                                                            <w:right w:val="none" w:sz="0" w:space="0" w:color="auto"/>
                                                                          </w:divBdr>
                                                                          <w:divsChild>
                                                                            <w:div w:id="792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4168">
                                                                  <w:marLeft w:val="0"/>
                                                                  <w:marRight w:val="0"/>
                                                                  <w:marTop w:val="0"/>
                                                                  <w:marBottom w:val="0"/>
                                                                  <w:divBdr>
                                                                    <w:top w:val="none" w:sz="0" w:space="0" w:color="auto"/>
                                                                    <w:left w:val="none" w:sz="0" w:space="0" w:color="auto"/>
                                                                    <w:bottom w:val="none" w:sz="0" w:space="0" w:color="auto"/>
                                                                    <w:right w:val="none" w:sz="0" w:space="0" w:color="auto"/>
                                                                  </w:divBdr>
                                                                  <w:divsChild>
                                                                    <w:div w:id="10029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367</Words>
  <Characters>2095</Characters>
  <Application>Microsoft Office Word</Application>
  <DocSecurity>0</DocSecurity>
  <Lines>17</Lines>
  <Paragraphs>4</Paragraphs>
  <ScaleCrop>false</ScaleCrop>
  <Company>MS</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2016-04-11T03:57:00Z</dcterms:created>
  <dcterms:modified xsi:type="dcterms:W3CDTF">2016-04-21T07:44:00Z</dcterms:modified>
</cp:coreProperties>
</file>